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0001397960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2"/>
        <w:gridCol w:w="4163"/>
      </w:tblGrid>
      <w:tr>
        <w:trPr/>
        <w:tc>
          <w:tcPr>
            <w:tcW w:w="6042" w:type="dxa"/>
            <w:tcBorders/>
            <w:vAlign w:val="center"/>
          </w:tcPr>
          <w:p>
            <w:pPr>
              <w:pStyle w:val="TableContents"/>
              <w:bidi w:val="0"/>
              <w:spacing w:before="0" w:after="283"/>
              <w:jc w:val="left"/>
              <w:rPr/>
            </w:pPr>
            <w:r>
              <w:rPr/>
              <w:t>Name of Issuer</w:t>
            </w:r>
          </w:p>
        </w:tc>
        <w:tc>
          <w:tcPr>
            <w:tcW w:w="4163" w:type="dxa"/>
            <w:tcBorders/>
            <w:vAlign w:val="center"/>
          </w:tcPr>
          <w:p>
            <w:pPr>
              <w:pStyle w:val="TableContents"/>
              <w:bidi w:val="0"/>
              <w:spacing w:before="0" w:after="0"/>
              <w:jc w:val="left"/>
              <w:rPr/>
            </w:pPr>
            <w:r>
              <w:rPr/>
              <w:t>THOMSON REUTERS CORP /CAN/</w:t>
            </w:r>
          </w:p>
        </w:tc>
      </w:tr>
      <w:tr>
        <w:trPr/>
        <w:tc>
          <w:tcPr>
            <w:tcW w:w="6042" w:type="dxa"/>
            <w:tcBorders/>
            <w:vAlign w:val="center"/>
          </w:tcPr>
          <w:p>
            <w:pPr>
              <w:pStyle w:val="TableContents"/>
              <w:bidi w:val="0"/>
              <w:spacing w:before="0" w:after="283"/>
              <w:jc w:val="left"/>
              <w:rPr/>
            </w:pPr>
            <w:r>
              <w:rPr/>
              <w:t>SEC File Number</w:t>
            </w:r>
          </w:p>
        </w:tc>
        <w:tc>
          <w:tcPr>
            <w:tcW w:w="4163" w:type="dxa"/>
            <w:tcBorders/>
            <w:vAlign w:val="center"/>
          </w:tcPr>
          <w:p>
            <w:pPr>
              <w:pStyle w:val="TableContents"/>
              <w:bidi w:val="0"/>
              <w:spacing w:before="0" w:after="0"/>
              <w:jc w:val="left"/>
              <w:rPr/>
            </w:pPr>
            <w:r>
              <w:rPr/>
              <w:t>001-31349</w:t>
            </w:r>
          </w:p>
        </w:tc>
      </w:tr>
      <w:tr>
        <w:trPr/>
        <w:tc>
          <w:tcPr>
            <w:tcW w:w="6042" w:type="dxa"/>
            <w:tcBorders/>
            <w:vAlign w:val="center"/>
          </w:tcPr>
          <w:p>
            <w:pPr>
              <w:pStyle w:val="TableContents"/>
              <w:bidi w:val="0"/>
              <w:spacing w:before="0" w:after="283"/>
              <w:jc w:val="left"/>
              <w:rPr/>
            </w:pPr>
            <w:r>
              <w:rPr/>
              <w:t>Address of Issuer</w:t>
            </w:r>
          </w:p>
        </w:tc>
        <w:tc>
          <w:tcPr>
            <w:tcW w:w="4163" w:type="dxa"/>
            <w:tcBorders/>
            <w:vAlign w:val="center"/>
          </w:tcPr>
          <w:p>
            <w:pPr>
              <w:pStyle w:val="TableContents"/>
              <w:bidi w:val="0"/>
              <w:spacing w:before="0" w:after="0"/>
              <w:jc w:val="left"/>
              <w:rPr/>
            </w:pPr>
            <w:r>
              <w:rPr/>
              <w:t>19 Duncan Street</w:t>
              <w:br/>
              <w:t>TORONTO</w:t>
              <w:br/>
              <w:t xml:space="preserve">ONTARIO, CANADA </w:t>
              <w:br/>
              <w:t>M5H 3H1</w:t>
            </w:r>
          </w:p>
        </w:tc>
      </w:tr>
      <w:tr>
        <w:trPr/>
        <w:tc>
          <w:tcPr>
            <w:tcW w:w="6042" w:type="dxa"/>
            <w:tcBorders/>
            <w:vAlign w:val="center"/>
          </w:tcPr>
          <w:p>
            <w:pPr>
              <w:pStyle w:val="TableContents"/>
              <w:bidi w:val="0"/>
              <w:spacing w:before="0" w:after="283"/>
              <w:jc w:val="left"/>
              <w:rPr/>
            </w:pPr>
            <w:r>
              <w:rPr/>
              <w:t>Phone</w:t>
            </w:r>
          </w:p>
        </w:tc>
        <w:tc>
          <w:tcPr>
            <w:tcW w:w="4163" w:type="dxa"/>
            <w:tcBorders/>
            <w:vAlign w:val="center"/>
          </w:tcPr>
          <w:p>
            <w:pPr>
              <w:pStyle w:val="TableContents"/>
              <w:bidi w:val="0"/>
              <w:spacing w:before="0" w:after="0"/>
              <w:jc w:val="left"/>
              <w:rPr/>
            </w:pPr>
            <w:r>
              <w:rPr/>
              <w:t>416 6877500</w:t>
            </w:r>
          </w:p>
        </w:tc>
      </w:tr>
      <w:tr>
        <w:trPr/>
        <w:tc>
          <w:tcPr>
            <w:tcW w:w="6042" w:type="dxa"/>
            <w:tcBorders/>
            <w:vAlign w:val="center"/>
          </w:tcPr>
          <w:p>
            <w:pPr>
              <w:pStyle w:val="TableContents"/>
              <w:bidi w:val="0"/>
              <w:spacing w:before="0" w:after="283"/>
              <w:jc w:val="left"/>
              <w:rPr/>
            </w:pPr>
            <w:r>
              <w:rPr/>
              <w:t>Name of Person for Whose Account the Securities are To Be Sold</w:t>
            </w:r>
          </w:p>
        </w:tc>
        <w:tc>
          <w:tcPr>
            <w:tcW w:w="4163" w:type="dxa"/>
            <w:tcBorders/>
            <w:vAlign w:val="center"/>
          </w:tcPr>
          <w:p>
            <w:pPr>
              <w:pStyle w:val="TableContents"/>
              <w:bidi w:val="0"/>
              <w:spacing w:before="0" w:after="0"/>
              <w:jc w:val="left"/>
              <w:rPr/>
            </w:pPr>
            <w:r>
              <w:rPr/>
              <w:t>The Woodbridge Company Limited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2" w:type="dxa"/>
            <w:tcBorders/>
            <w:vAlign w:val="center"/>
          </w:tcPr>
          <w:p>
            <w:pPr>
              <w:pStyle w:val="TableContents"/>
              <w:bidi w:val="0"/>
              <w:spacing w:before="0" w:after="283"/>
              <w:jc w:val="left"/>
              <w:rPr/>
            </w:pPr>
            <w:r>
              <w:rPr/>
              <w:t>Relationship to Issuer</w:t>
            </w:r>
          </w:p>
        </w:tc>
        <w:tc>
          <w:tcPr>
            <w:tcW w:w="4163"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421"/>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421"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Shares</w:t>
            </w:r>
          </w:p>
        </w:tc>
        <w:tc>
          <w:tcPr>
            <w:tcW w:w="1448" w:type="dxa"/>
            <w:tcBorders/>
            <w:vAlign w:val="center"/>
          </w:tcPr>
          <w:p>
            <w:pPr>
              <w:pStyle w:val="TableContents"/>
              <w:bidi w:val="0"/>
              <w:spacing w:before="0" w:after="0"/>
              <w:jc w:val="left"/>
              <w:rPr/>
            </w:pPr>
            <w:r>
              <w:rPr/>
              <w:t>BMO Capital Markets Corp.</w:t>
              <w:br/>
              <w:t>151 West 42nd Street</w:t>
              <w:br/>
              <w:t>New York   NY   10036</w:t>
            </w:r>
          </w:p>
        </w:tc>
        <w:tc>
          <w:tcPr>
            <w:tcW w:w="1184" w:type="dxa"/>
            <w:tcBorders/>
            <w:vAlign w:val="center"/>
          </w:tcPr>
          <w:p>
            <w:pPr>
              <w:pStyle w:val="TableContents"/>
              <w:bidi w:val="0"/>
              <w:spacing w:before="0" w:after="283"/>
              <w:jc w:val="left"/>
              <w:rPr/>
            </w:pPr>
            <w:r>
              <w:rPr/>
              <w:t>1500000</w:t>
            </w:r>
          </w:p>
        </w:tc>
        <w:tc>
          <w:tcPr>
            <w:tcW w:w="1421" w:type="dxa"/>
            <w:tcBorders/>
            <w:vAlign w:val="center"/>
          </w:tcPr>
          <w:p>
            <w:pPr>
              <w:pStyle w:val="TableContents"/>
              <w:bidi w:val="0"/>
              <w:spacing w:before="0" w:after="283"/>
              <w:jc w:val="left"/>
              <w:rPr/>
            </w:pPr>
            <w:r>
              <w:rPr/>
              <w:t>159105000</w:t>
            </w:r>
          </w:p>
        </w:tc>
        <w:tc>
          <w:tcPr>
            <w:tcW w:w="1566" w:type="dxa"/>
            <w:tcBorders/>
            <w:vAlign w:val="center"/>
          </w:tcPr>
          <w:p>
            <w:pPr>
              <w:pStyle w:val="TableContents"/>
              <w:bidi w:val="0"/>
              <w:spacing w:before="0" w:after="283"/>
              <w:jc w:val="left"/>
              <w:rPr/>
            </w:pPr>
            <w:r>
              <w:rPr/>
              <w:t>433224578</w:t>
            </w:r>
          </w:p>
        </w:tc>
        <w:tc>
          <w:tcPr>
            <w:tcW w:w="1575" w:type="dxa"/>
            <w:tcBorders/>
            <w:vAlign w:val="center"/>
          </w:tcPr>
          <w:p>
            <w:pPr>
              <w:pStyle w:val="TableContents"/>
              <w:bidi w:val="0"/>
              <w:spacing w:before="0" w:after="283"/>
              <w:jc w:val="left"/>
              <w:rPr/>
            </w:pPr>
            <w:r>
              <w:rPr/>
              <w:t>08/14/2026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5"/>
        <w:gridCol w:w="1129"/>
        <w:gridCol w:w="1489"/>
        <w:gridCol w:w="1203"/>
        <w:gridCol w:w="528"/>
        <w:gridCol w:w="1129"/>
        <w:gridCol w:w="1294"/>
        <w:gridCol w:w="1071"/>
        <w:gridCol w:w="1217"/>
      </w:tblGrid>
      <w:tr>
        <w:trPr/>
        <w:tc>
          <w:tcPr>
            <w:tcW w:w="1145"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489" w:type="dxa"/>
            <w:tcBorders/>
            <w:vAlign w:val="center"/>
          </w:tcPr>
          <w:p>
            <w:pPr>
              <w:pStyle w:val="TableHeading"/>
              <w:suppressLineNumbers/>
              <w:bidi w:val="0"/>
              <w:spacing w:before="0" w:after="283"/>
              <w:jc w:val="center"/>
              <w:rPr/>
            </w:pPr>
            <w:r>
              <w:rPr/>
              <w:t>Nature of Acquisition Transaction</w:t>
            </w:r>
          </w:p>
        </w:tc>
        <w:tc>
          <w:tcPr>
            <w:tcW w:w="1203"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294"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21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5" w:type="dxa"/>
            <w:tcBorders/>
            <w:vAlign w:val="center"/>
          </w:tcPr>
          <w:p>
            <w:pPr>
              <w:pStyle w:val="TableContents"/>
              <w:bidi w:val="0"/>
              <w:spacing w:before="0" w:after="283"/>
              <w:jc w:val="left"/>
              <w:rPr/>
            </w:pPr>
            <w:r>
              <w:rPr/>
              <w:t>Common Shares</w:t>
            </w:r>
          </w:p>
        </w:tc>
        <w:tc>
          <w:tcPr>
            <w:tcW w:w="1129" w:type="dxa"/>
            <w:tcBorders/>
            <w:vAlign w:val="center"/>
          </w:tcPr>
          <w:p>
            <w:pPr>
              <w:pStyle w:val="TableContents"/>
              <w:bidi w:val="0"/>
              <w:spacing w:before="0" w:after="283"/>
              <w:jc w:val="left"/>
              <w:rPr/>
            </w:pPr>
            <w:r>
              <w:rPr/>
              <w:t>04/17/2008</w:t>
            </w:r>
          </w:p>
        </w:tc>
        <w:tc>
          <w:tcPr>
            <w:tcW w:w="1489" w:type="dxa"/>
            <w:tcBorders/>
            <w:vAlign w:val="center"/>
          </w:tcPr>
          <w:p>
            <w:pPr>
              <w:pStyle w:val="TableContents"/>
              <w:bidi w:val="0"/>
              <w:spacing w:before="0" w:after="283"/>
              <w:jc w:val="left"/>
              <w:rPr/>
            </w:pPr>
            <w:r>
              <w:rPr/>
              <w:t>Various. See Note (2)</w:t>
            </w:r>
          </w:p>
        </w:tc>
        <w:tc>
          <w:tcPr>
            <w:tcW w:w="1203" w:type="dxa"/>
            <w:tcBorders/>
            <w:vAlign w:val="center"/>
          </w:tcPr>
          <w:p>
            <w:pPr>
              <w:pStyle w:val="TableContents"/>
              <w:bidi w:val="0"/>
              <w:spacing w:before="0" w:after="283"/>
              <w:jc w:val="left"/>
              <w:rPr/>
            </w:pPr>
            <w:r>
              <w:rPr/>
              <w:t>See Note (2)</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pPr>
            <w:r>
              <w:rPr/>
              <w:t>452082798</w:t>
            </w:r>
          </w:p>
        </w:tc>
        <w:tc>
          <w:tcPr>
            <w:tcW w:w="1071" w:type="dxa"/>
            <w:tcBorders/>
            <w:vAlign w:val="center"/>
          </w:tcPr>
          <w:p>
            <w:pPr>
              <w:pStyle w:val="TableContents"/>
              <w:bidi w:val="0"/>
              <w:spacing w:before="0" w:after="283"/>
              <w:jc w:val="left"/>
              <w:rPr/>
            </w:pPr>
            <w:r>
              <w:rPr/>
              <w:t>04/17/2008</w:t>
            </w:r>
          </w:p>
        </w:tc>
        <w:tc>
          <w:tcPr>
            <w:tcW w:w="1217" w:type="dxa"/>
            <w:tcBorders/>
            <w:vAlign w:val="center"/>
          </w:tcPr>
          <w:p>
            <w:pPr>
              <w:pStyle w:val="TableContents"/>
              <w:bidi w:val="0"/>
              <w:spacing w:before="0" w:after="283"/>
              <w:jc w:val="left"/>
              <w:rPr/>
            </w:pPr>
            <w:r>
              <w:rPr/>
              <w:t>See Note (2)</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933"/>
        <w:gridCol w:w="942"/>
        <w:gridCol w:w="1557"/>
        <w:gridCol w:w="1680"/>
      </w:tblGrid>
      <w:tr>
        <w:trPr/>
        <w:tc>
          <w:tcPr>
            <w:tcW w:w="3093" w:type="dxa"/>
            <w:tcBorders/>
            <w:vAlign w:val="center"/>
          </w:tcPr>
          <w:p>
            <w:pPr>
              <w:pStyle w:val="TableHeading"/>
              <w:suppressLineNumbers/>
              <w:bidi w:val="0"/>
              <w:spacing w:before="0" w:after="283"/>
              <w:jc w:val="center"/>
              <w:rPr/>
            </w:pPr>
            <w:r>
              <w:rPr/>
              <w:t>Name and Address of Seller</w:t>
            </w:r>
          </w:p>
        </w:tc>
        <w:tc>
          <w:tcPr>
            <w:tcW w:w="2933"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680"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The Woodbridge Company Limited</w:t>
              <w:br/>
              <w:t>65 Queen Street West, Suite 2400</w:t>
              <w:br/>
              <w:t>Toronto   A6   M5H 2M8</w:t>
            </w:r>
          </w:p>
        </w:tc>
        <w:tc>
          <w:tcPr>
            <w:tcW w:w="2933" w:type="dxa"/>
            <w:tcBorders/>
            <w:vAlign w:val="center"/>
          </w:tcPr>
          <w:p>
            <w:pPr>
              <w:pStyle w:val="TableContents"/>
              <w:bidi w:val="0"/>
              <w:spacing w:before="0" w:after="283"/>
              <w:jc w:val="left"/>
              <w:rPr/>
            </w:pPr>
            <w:r>
              <w:rPr/>
              <w:t>Common Shares</w:t>
            </w:r>
          </w:p>
        </w:tc>
        <w:tc>
          <w:tcPr>
            <w:tcW w:w="942" w:type="dxa"/>
            <w:tcBorders/>
            <w:vAlign w:val="center"/>
          </w:tcPr>
          <w:p>
            <w:pPr>
              <w:pStyle w:val="TableContents"/>
              <w:bidi w:val="0"/>
              <w:spacing w:before="0" w:after="283"/>
              <w:jc w:val="left"/>
              <w:rPr/>
            </w:pPr>
            <w:r>
              <w:rPr/>
              <w:t>05/27/2026</w:t>
            </w:r>
          </w:p>
        </w:tc>
        <w:tc>
          <w:tcPr>
            <w:tcW w:w="1557" w:type="dxa"/>
            <w:tcBorders/>
            <w:vAlign w:val="center"/>
          </w:tcPr>
          <w:p>
            <w:pPr>
              <w:pStyle w:val="TableContents"/>
              <w:bidi w:val="0"/>
              <w:spacing w:before="0" w:after="283"/>
              <w:jc w:val="left"/>
              <w:rPr/>
            </w:pPr>
            <w:r>
              <w:rPr/>
              <w:t>100000</w:t>
            </w:r>
          </w:p>
        </w:tc>
        <w:tc>
          <w:tcPr>
            <w:tcW w:w="1680" w:type="dxa"/>
            <w:tcBorders/>
            <w:vAlign w:val="center"/>
          </w:tcPr>
          <w:p>
            <w:pPr>
              <w:pStyle w:val="TableContents"/>
              <w:bidi w:val="0"/>
              <w:spacing w:before="0" w:after="283"/>
              <w:jc w:val="left"/>
              <w:rPr/>
            </w:pPr>
            <w:r>
              <w:rPr/>
              <w:t>8324300</w:t>
            </w:r>
          </w:p>
        </w:tc>
      </w:tr>
      <w:tr>
        <w:trPr/>
        <w:tc>
          <w:tcPr>
            <w:tcW w:w="3093" w:type="dxa"/>
            <w:tcBorders/>
            <w:vAlign w:val="center"/>
          </w:tcPr>
          <w:p>
            <w:pPr>
              <w:pStyle w:val="TableContents"/>
              <w:bidi w:val="0"/>
              <w:spacing w:before="0" w:after="283"/>
              <w:jc w:val="left"/>
              <w:rPr/>
            </w:pPr>
            <w:r>
              <w:rPr/>
              <w:t>The Woodbridge Company Limited</w:t>
              <w:br/>
              <w:t>65 Queen Street West, Suite 2400</w:t>
              <w:br/>
              <w:t>Toronto   A6   M5H 2M8</w:t>
            </w:r>
          </w:p>
        </w:tc>
        <w:tc>
          <w:tcPr>
            <w:tcW w:w="2933" w:type="dxa"/>
            <w:tcBorders/>
            <w:vAlign w:val="center"/>
          </w:tcPr>
          <w:p>
            <w:pPr>
              <w:pStyle w:val="TableContents"/>
              <w:bidi w:val="0"/>
              <w:spacing w:before="0" w:after="283"/>
              <w:jc w:val="left"/>
              <w:rPr/>
            </w:pPr>
            <w:r>
              <w:rPr/>
              <w:t>Common Shares</w:t>
            </w:r>
          </w:p>
        </w:tc>
        <w:tc>
          <w:tcPr>
            <w:tcW w:w="942" w:type="dxa"/>
            <w:tcBorders/>
            <w:vAlign w:val="center"/>
          </w:tcPr>
          <w:p>
            <w:pPr>
              <w:pStyle w:val="TableContents"/>
              <w:bidi w:val="0"/>
              <w:spacing w:before="0" w:after="283"/>
              <w:jc w:val="left"/>
              <w:rPr/>
            </w:pPr>
            <w:r>
              <w:rPr/>
              <w:t>05/28/2026</w:t>
            </w:r>
          </w:p>
        </w:tc>
        <w:tc>
          <w:tcPr>
            <w:tcW w:w="1557" w:type="dxa"/>
            <w:tcBorders/>
            <w:vAlign w:val="center"/>
          </w:tcPr>
          <w:p>
            <w:pPr>
              <w:pStyle w:val="TableContents"/>
              <w:bidi w:val="0"/>
              <w:spacing w:before="0" w:after="283"/>
              <w:jc w:val="left"/>
              <w:rPr/>
            </w:pPr>
            <w:r>
              <w:rPr/>
              <w:t>100000</w:t>
            </w:r>
          </w:p>
        </w:tc>
        <w:tc>
          <w:tcPr>
            <w:tcW w:w="1680" w:type="dxa"/>
            <w:tcBorders/>
            <w:vAlign w:val="center"/>
          </w:tcPr>
          <w:p>
            <w:pPr>
              <w:pStyle w:val="TableContents"/>
              <w:bidi w:val="0"/>
              <w:spacing w:before="0" w:after="283"/>
              <w:jc w:val="left"/>
              <w:rPr/>
            </w:pPr>
            <w:r>
              <w:rPr/>
              <w:t>8451850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74"/>
        <w:gridCol w:w="9131"/>
      </w:tblGrid>
      <w:tr>
        <w:trPr/>
        <w:tc>
          <w:tcPr>
            <w:tcW w:w="1074" w:type="dxa"/>
            <w:tcBorders/>
            <w:vAlign w:val="center"/>
          </w:tcPr>
          <w:p>
            <w:pPr>
              <w:pStyle w:val="TableContents"/>
              <w:bidi w:val="0"/>
              <w:spacing w:before="0" w:after="283"/>
              <w:jc w:val="left"/>
              <w:rPr/>
            </w:pPr>
            <w:r>
              <w:rPr/>
              <w:t>Remarks</w:t>
            </w:r>
          </w:p>
        </w:tc>
        <w:tc>
          <w:tcPr>
            <w:tcW w:w="9131" w:type="dxa"/>
            <w:tcBorders/>
            <w:vAlign w:val="center"/>
          </w:tcPr>
          <w:p>
            <w:pPr>
              <w:pStyle w:val="TableContents"/>
              <w:bidi w:val="0"/>
              <w:spacing w:before="0" w:after="0"/>
              <w:jc w:val="left"/>
              <w:rPr/>
            </w:pPr>
            <w:r>
              <w:rPr/>
              <w:t>(1) The 433,224,578 Common Shares of the Issuer outstanding are as of August 6, 2026. (2) April 17, 2008 refers to the date on which The Thomson Corporation completed its acquisition of Reuters Group PLC and renamed the surviving company as Thomson Reuters Corporation. Subsequent to such date, Common Shares have been (i) acquired pursuant to dividend reinvestment and other immaterial transactions; and (ii) disposed of by way of sales on the Toronto Stock Exchange ("TSX") and Nasdaq Global Select Market and in connection with the Issuer's Substantial Issuer Bid/Tender Offer in October 2018. The Issuer's announced stock consolidations also had the effect of reducing the number of Common Shares owned by the reporting person.</w:t>
            </w:r>
          </w:p>
        </w:tc>
      </w:tr>
      <w:tr>
        <w:trPr/>
        <w:tc>
          <w:tcPr>
            <w:tcW w:w="1074" w:type="dxa"/>
            <w:tcBorders/>
            <w:vAlign w:val="center"/>
          </w:tcPr>
          <w:p>
            <w:pPr>
              <w:pStyle w:val="TableContents"/>
              <w:bidi w:val="0"/>
              <w:spacing w:before="0" w:after="283"/>
              <w:jc w:val="left"/>
              <w:rPr/>
            </w:pPr>
            <w:r>
              <w:rPr/>
              <w:t>Date of Notice</w:t>
            </w:r>
          </w:p>
        </w:tc>
        <w:tc>
          <w:tcPr>
            <w:tcW w:w="9131"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74" w:type="dxa"/>
            <w:tcBorders/>
            <w:vAlign w:val="center"/>
          </w:tcPr>
          <w:p>
            <w:pPr>
              <w:pStyle w:val="TableContents"/>
              <w:bidi w:val="0"/>
              <w:spacing w:before="0" w:after="283"/>
              <w:jc w:val="left"/>
              <w:rPr/>
            </w:pPr>
            <w:r>
              <w:rPr/>
              <w:t>Signature</w:t>
            </w:r>
          </w:p>
        </w:tc>
        <w:tc>
          <w:tcPr>
            <w:tcW w:w="9131" w:type="dxa"/>
            <w:tcBorders/>
            <w:vAlign w:val="center"/>
          </w:tcPr>
          <w:p>
            <w:pPr>
              <w:pStyle w:val="TableContents"/>
              <w:bidi w:val="0"/>
              <w:spacing w:before="0" w:after="0"/>
              <w:jc w:val="left"/>
              <w:rPr/>
            </w:pPr>
            <w:r>
              <w:rPr/>
              <w:t>By: /s/ Michael Medline, Title: CEO &amp; President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3844</Characters>
  <CharactersWithSpaces>4540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