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Times New Roman" w:hAnsi="Times New Roman"/>
          <w:b/>
          <w:sz w:val="20"/>
        </w:rPr>
      </w:pPr>
      <w:bookmarkStart w:id="0" w:name="d53955dirannotice.htm"/>
      <w:bookmarkStart w:id="1" w:name="ksd53955dirannotice"/>
      <w:bookmarkEnd w:id="0"/>
      <w:bookmarkEnd w:id="1"/>
      <w:r>
        <w:rPr>
          <w:rFonts w:ascii="Times New Roman" w:hAnsi="Times New Roman"/>
          <w:b/>
          <w:sz w:val="20"/>
        </w:rPr>
        <w:t xml:space="preserve">Thomson Reuters Corporation </w:t>
      </w:r>
    </w:p>
    <w:p>
      <w:pPr>
        <w:pStyle w:val="TextBody"/>
        <w:bidi w:val="0"/>
        <w:spacing w:before="120" w:after="0"/>
        <w:jc w:val="left"/>
        <w:rPr>
          <w:rFonts w:ascii="Times New Roman" w:hAnsi="Times New Roman"/>
          <w:sz w:val="20"/>
        </w:rPr>
      </w:pPr>
      <w:r>
        <w:rPr>
          <w:rFonts w:ascii="Times New Roman" w:hAnsi="Times New Roman"/>
          <w:sz w:val="20"/>
        </w:rPr>
        <w:t xml:space="preserve">19 Duncan Street </w:t>
      </w:r>
    </w:p>
    <w:p>
      <w:pPr>
        <w:pStyle w:val="TextBody"/>
        <w:bidi w:val="0"/>
        <w:spacing w:before="0" w:after="0"/>
        <w:jc w:val="left"/>
        <w:rPr>
          <w:rFonts w:ascii="Times New Roman" w:hAnsi="Times New Roman"/>
          <w:sz w:val="20"/>
        </w:rPr>
      </w:pPr>
      <w:r>
        <w:rPr>
          <w:rFonts w:ascii="Times New Roman" w:hAnsi="Times New Roman"/>
          <w:sz w:val="20"/>
        </w:rPr>
        <w:t xml:space="preserve">Toronto, Ontario M5H 3H1 </w:t>
      </w:r>
    </w:p>
    <w:p>
      <w:pPr>
        <w:pStyle w:val="TextBody"/>
        <w:bidi w:val="0"/>
        <w:spacing w:before="0" w:after="0"/>
        <w:jc w:val="left"/>
        <w:rPr>
          <w:rFonts w:ascii="Times New Roman" w:hAnsi="Times New Roman"/>
          <w:sz w:val="20"/>
        </w:rPr>
      </w:pPr>
      <w:r>
        <w:rPr>
          <w:rFonts w:ascii="Times New Roman" w:hAnsi="Times New Roman"/>
          <w:sz w:val="20"/>
        </w:rPr>
        <w:t xml:space="preserve">Canada </w:t>
      </w:r>
    </w:p>
    <w:p>
      <w:pPr>
        <w:pStyle w:val="TextBody"/>
        <w:bidi w:val="0"/>
        <w:spacing w:before="0" w:after="0"/>
        <w:jc w:val="left"/>
        <w:rPr>
          <w:rFonts w:ascii="Times New Roman" w:hAnsi="Times New Roman"/>
          <w:sz w:val="20"/>
        </w:rPr>
      </w:pPr>
      <w:r>
        <w:rPr>
          <w:rFonts w:ascii="Times New Roman" w:hAnsi="Times New Roman"/>
          <w:sz w:val="20"/>
        </w:rPr>
        <w:t xml:space="preserve">Tel (647) 480-7000 </w:t>
      </w:r>
    </w:p>
    <w:p>
      <w:pPr>
        <w:pStyle w:val="TextBody"/>
        <w:bidi w:val="0"/>
        <w:spacing w:before="240" w:after="0"/>
        <w:jc w:val="left"/>
        <w:rPr>
          <w:rFonts w:ascii="Times New Roman" w:hAnsi="Times New Roman"/>
          <w:sz w:val="20"/>
        </w:rPr>
      </w:pPr>
      <w:r>
        <w:rPr>
          <w:rFonts w:ascii="Times New Roman" w:hAnsi="Times New Roman"/>
          <w:sz w:val="20"/>
        </w:rPr>
        <w:t xml:space="preserve">March 5, 2026 </w:t>
      </w:r>
    </w:p>
    <w:p>
      <w:pPr>
        <w:pStyle w:val="TextBody"/>
        <w:bidi w:val="0"/>
        <w:spacing w:before="240" w:after="0"/>
        <w:jc w:val="left"/>
        <w:rPr>
          <w:rFonts w:ascii="Times New Roman" w:hAnsi="Times New Roman"/>
          <w:sz w:val="20"/>
        </w:rPr>
      </w:pPr>
      <w:r>
        <w:rPr>
          <w:rFonts w:ascii="Times New Roman" w:hAnsi="Times New Roman"/>
          <w:sz w:val="20"/>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of disclosure filed in Annual Report on Form 40-F under Section 219 of the Iran Threat Reduction and Syria Human Rights Act of 2012 and Section 13(r) of the U.S. Securities Exchange Act of 1934, as amended</w:t>
            </w:r>
            <w:r>
              <w:rPr>
                <w:rFonts w:ascii="Times New Roman" w:hAnsi="Times New Roman"/>
                <w:sz w:val="20"/>
              </w:rPr>
              <w:t xml:space="preserve"> </w:t>
            </w:r>
          </w:p>
        </w:tc>
      </w:tr>
    </w:tbl>
    <w:p>
      <w:pPr>
        <w:pStyle w:val="TextBody"/>
        <w:bidi w:val="0"/>
        <w:spacing w:before="36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219 of the Iran Threat Reduction and Syria Human Rights Act of 2012 and Section 13(r) of the U.S. Securities Exchange Act of 1934, as amended, notice is hereby provided that Thomson Reuters Corporation has made disclosure pursuant to such provisions in its Annual Report on Form 40-F for the fiscal year ended December 31, 2025, which was filed with the U.S. Securities and Exchange Commission on March 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2"/>
        <w:gridCol w:w="61"/>
        <w:gridCol w:w="3659"/>
      </w:tblGrid>
      <w:tr>
        <w:trPr/>
        <w:tc>
          <w:tcPr>
            <w:tcW w:w="36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Thomson Reuters Corporation</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2"/>
            <w:tcBorders/>
            <w:vAlign w:val="center"/>
          </w:tcPr>
          <w:p>
            <w:pPr>
              <w:pStyle w:val="TableContents"/>
              <w:bidi w:val="0"/>
              <w:spacing w:before="0" w:after="283"/>
              <w:jc w:val="left"/>
              <w:rPr>
                <w:sz w:val="4"/>
                <w:szCs w:val="4"/>
              </w:rPr>
            </w:pPr>
            <w:r>
              <w:rPr>
                <w:sz w:val="4"/>
                <w:szCs w:val="4"/>
              </w:rPr>
            </w:r>
          </w:p>
        </w:tc>
      </w:tr>
      <w:tr>
        <w:trPr/>
        <w:tc>
          <w:tcPr>
            <w:tcW w:w="3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59"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Jennifer Ruddick</w:t>
            </w:r>
          </w:p>
        </w:tc>
      </w:tr>
      <w:tr>
        <w:trPr/>
        <w:tc>
          <w:tcPr>
            <w:tcW w:w="36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Jennifer Ruddick</w:t>
            </w:r>
          </w:p>
        </w:tc>
      </w:tr>
      <w:tr>
        <w:trPr/>
        <w:tc>
          <w:tcPr>
            <w:tcW w:w="36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Deputy Company Secretary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Words>
  <Characters>831</Characters>
  <CharactersWithSpaces>990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IRANNOTICE</dc:title>
</cp:coreProperties>
</file>